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263" w:lineRule="atLeast"/>
        <w:jc w:val="left"/>
        <w:rPr>
          <w:rFonts w:hint="eastAsia" w:ascii="黑体" w:hAnsi="黑体" w:eastAsia="黑体" w:cs="Helvetica"/>
          <w:b/>
          <w:bCs/>
          <w:color w:val="C00000"/>
          <w:sz w:val="44"/>
          <w:szCs w:val="44"/>
          <w:lang w:eastAsia="zh-CN"/>
        </w:rPr>
      </w:pPr>
      <w:bookmarkStart w:id="0" w:name="_GoBack"/>
      <w:r>
        <w:rPr>
          <w:rFonts w:hint="eastAsia" w:ascii="黑体" w:hAnsi="黑体" w:eastAsia="黑体" w:cs="Helvetica"/>
          <w:b/>
          <w:bCs/>
          <w:color w:val="C00000"/>
          <w:sz w:val="44"/>
          <w:szCs w:val="44"/>
          <w:lang w:eastAsia="zh-CN"/>
        </w:rPr>
        <w:t>查询</w:t>
      </w:r>
    </w:p>
    <w:p>
      <w:pPr>
        <w:pStyle w:val="5"/>
        <w:shd w:val="clear" w:color="auto" w:fill="FFFFFF"/>
        <w:spacing w:before="0" w:beforeAutospacing="0" w:after="0" w:afterAutospacing="0" w:line="263" w:lineRule="atLeast"/>
        <w:jc w:val="center"/>
        <w:rPr>
          <w:rFonts w:ascii="Helvetica" w:hAnsi="Helvetica" w:cs="Helvetica"/>
          <w:b/>
          <w:bCs/>
          <w:color w:val="0070C0"/>
          <w:sz w:val="44"/>
          <w:szCs w:val="44"/>
        </w:rPr>
      </w:pPr>
      <w:r>
        <w:rPr>
          <w:rFonts w:hint="eastAsia" w:ascii="黑体" w:hAnsi="黑体" w:eastAsia="黑体" w:cs="Helvetica"/>
          <w:b/>
          <w:bCs/>
          <w:color w:val="0070C0"/>
          <w:sz w:val="44"/>
          <w:szCs w:val="44"/>
        </w:rPr>
        <w:t>单位参保信息查询</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一、 </w:t>
      </w:r>
      <w:r>
        <w:rPr>
          <w:rStyle w:val="8"/>
          <w:rFonts w:hint="eastAsia" w:ascii="仿宋_GB2312" w:hAnsi="Helvetica" w:eastAsia="仿宋_GB2312" w:cs="Helvetica"/>
          <w:color w:val="000000"/>
          <w:shd w:val="clear" w:color="auto" w:fill="FFFFFF"/>
        </w:rPr>
        <w:t>业务概述</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本功能支持在电子税务局上查询用人单位的参保信息，包括：单位编号、险种、参保有效期、社保经办机构、主管税务机关等信息。</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二、 </w:t>
      </w:r>
      <w:r>
        <w:rPr>
          <w:rStyle w:val="8"/>
          <w:rFonts w:hint="eastAsia" w:ascii="仿宋_GB2312" w:hAnsi="Helvetica" w:eastAsia="仿宋_GB2312" w:cs="Helvetica"/>
          <w:color w:val="000000"/>
          <w:shd w:val="clear" w:color="auto" w:fill="FFFFFF"/>
        </w:rPr>
        <w:t>业务前提</w:t>
      </w:r>
    </w:p>
    <w:p>
      <w:pPr>
        <w:pStyle w:val="5"/>
        <w:shd w:val="clear" w:color="auto" w:fill="FFFFFF"/>
        <w:spacing w:before="0" w:beforeAutospacing="0" w:after="0" w:afterAutospacing="0"/>
        <w:ind w:left="501"/>
        <w:rPr>
          <w:rFonts w:ascii="Helvetica" w:hAnsi="Helvetica" w:cs="Helvetica"/>
          <w:color w:val="666666"/>
          <w:sz w:val="18"/>
          <w:szCs w:val="18"/>
        </w:rPr>
      </w:pPr>
      <w:r>
        <w:rPr>
          <w:rFonts w:hint="eastAsia" w:ascii="仿宋_GB2312" w:hAnsi="Helvetica" w:eastAsia="仿宋_GB2312" w:cs="Helvetica"/>
          <w:color w:val="000000"/>
          <w:shd w:val="clear" w:color="auto" w:fill="FFFFFF"/>
        </w:rPr>
        <w:t>缴费单位已在税务机关完成参保缴费信息登记关联</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三、 </w:t>
      </w:r>
      <w:r>
        <w:rPr>
          <w:rStyle w:val="8"/>
          <w:rFonts w:hint="eastAsia" w:ascii="仿宋_GB2312" w:hAnsi="Helvetica" w:eastAsia="仿宋_GB2312" w:cs="Helvetica"/>
          <w:color w:val="000000"/>
          <w:shd w:val="clear" w:color="auto" w:fill="FFFFFF"/>
        </w:rPr>
        <w:t>功能节点</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电子税务局——我要查询——社保费查询——参保查询——单位参保信息查询</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四、 </w:t>
      </w:r>
      <w:r>
        <w:rPr>
          <w:rStyle w:val="8"/>
          <w:rFonts w:hint="eastAsia" w:ascii="仿宋_GB2312" w:hAnsi="Helvetica" w:eastAsia="仿宋_GB2312" w:cs="Helvetica"/>
          <w:color w:val="000000"/>
          <w:shd w:val="clear" w:color="auto" w:fill="FFFFFF"/>
        </w:rPr>
        <w:t>操作步骤</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000000"/>
          <w:shd w:val="clear" w:color="auto" w:fill="FFFFFF"/>
        </w:rPr>
        <w:t>①登录电子税务局，点击菜单栏中“我要查询”中的“社保费查询”。在左侧菜单栏点击“参保查询”，在右侧跳出界面点击“单位参保信息查询”模块进入办理页面。</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19395" cy="2632075"/>
            <wp:effectExtent l="19050" t="0" r="0" b="0"/>
            <wp:docPr id="1" name="图片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age.png"/>
                    <pic:cNvPicPr>
                      <a:picLocks noChangeAspect="1" noChangeArrowheads="1"/>
                    </pic:cNvPicPr>
                  </pic:nvPicPr>
                  <pic:blipFill>
                    <a:blip r:embed="rId4"/>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881880" cy="2616200"/>
            <wp:effectExtent l="19050" t="0" r="0" b="0"/>
            <wp:docPr id="2" name="图片 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age.png"/>
                    <pic:cNvPicPr>
                      <a:picLocks noChangeAspect="1" noChangeArrowheads="1"/>
                    </pic:cNvPicPr>
                  </pic:nvPicPr>
                  <pic:blipFill>
                    <a:blip r:embed="rId5"/>
                    <a:srcRect/>
                    <a:stretch>
                      <a:fillRect/>
                    </a:stretch>
                  </pic:blipFill>
                  <pic:spPr>
                    <a:xfrm>
                      <a:off x="0" y="0"/>
                      <a:ext cx="4881880" cy="26162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hint="eastAsia" w:ascii="仿宋_GB2312" w:hAnsi="Helvetica" w:eastAsia="仿宋_GB2312" w:cs="Helvetica"/>
          <w:color w:val="666666"/>
          <w:shd w:val="clear" w:color="auto" w:fill="FFFFFF"/>
        </w:rPr>
        <w:t>②进入后可以查询单位参保信息。</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r>
        <w:rPr>
          <w:rFonts w:ascii="仿宋_GB2312" w:hAnsi="Helvetica" w:eastAsia="仿宋_GB2312" w:cs="Helvetica"/>
          <w:color w:val="666666"/>
          <w:shd w:val="clear" w:color="auto" w:fill="FFFFFF"/>
        </w:rPr>
        <w:drawing>
          <wp:inline distT="0" distB="0" distL="0" distR="0">
            <wp:extent cx="4858385" cy="2616200"/>
            <wp:effectExtent l="19050" t="0" r="0" b="0"/>
            <wp:docPr id="3" name="图片 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age.png"/>
                    <pic:cNvPicPr>
                      <a:picLocks noChangeAspect="1" noChangeArrowheads="1"/>
                    </pic:cNvPicPr>
                  </pic:nvPicPr>
                  <pic:blipFill>
                    <a:blip r:embed="rId6"/>
                    <a:srcRect/>
                    <a:stretch>
                      <a:fillRect/>
                    </a:stretch>
                  </pic:blipFill>
                  <pic:spPr>
                    <a:xfrm>
                      <a:off x="0" y="0"/>
                      <a:ext cx="4858385" cy="2616200"/>
                    </a:xfrm>
                    <a:prstGeom prst="rect">
                      <a:avLst/>
                    </a:prstGeom>
                    <a:noFill/>
                    <a:ln w="9525">
                      <a:noFill/>
                      <a:miter lim="800000"/>
                      <a:headEnd/>
                      <a:tailEnd/>
                    </a:ln>
                  </pic:spPr>
                </pic:pic>
              </a:graphicData>
            </a:graphic>
          </wp:inline>
        </w:drawing>
      </w:r>
    </w:p>
    <w:p/>
    <w:p/>
    <w:p/>
    <w:p/>
    <w:p/>
    <w:p>
      <w:pPr>
        <w:pStyle w:val="5"/>
        <w:shd w:val="clear" w:color="auto" w:fill="FFFFFF"/>
        <w:spacing w:before="0" w:beforeAutospacing="0" w:after="0" w:afterAutospacing="0" w:line="263" w:lineRule="atLeast"/>
        <w:jc w:val="center"/>
        <w:rPr>
          <w:rFonts w:ascii="Helvetica" w:hAnsi="Helvetica" w:cs="Helvetica"/>
          <w:b/>
          <w:bCs/>
          <w:color w:val="00B0F0"/>
          <w:sz w:val="44"/>
          <w:szCs w:val="44"/>
        </w:rPr>
      </w:pPr>
      <w:r>
        <w:rPr>
          <w:rFonts w:hint="eastAsia" w:ascii="黑体" w:hAnsi="黑体" w:eastAsia="黑体" w:cs="Helvetica"/>
          <w:b/>
          <w:bCs/>
          <w:color w:val="00B0F0"/>
          <w:sz w:val="44"/>
          <w:szCs w:val="44"/>
        </w:rPr>
        <w:t>单位社保费缴费信息查询</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666666"/>
        </w:rPr>
        <w:t>一、 </w:t>
      </w:r>
      <w:r>
        <w:rPr>
          <w:rStyle w:val="8"/>
          <w:rFonts w:hint="eastAsia" w:ascii="仿宋_GB2312" w:hAnsi="Helvetica" w:eastAsia="仿宋_GB2312" w:cs="Helvetica"/>
          <w:color w:val="666666"/>
          <w:shd w:val="clear" w:color="auto" w:fill="FFFFFF"/>
        </w:rPr>
        <w:t>业务概述</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666666"/>
          <w:shd w:val="clear" w:color="auto" w:fill="FFFFFF"/>
        </w:rPr>
        <w:t>本功能支持在电子税务局上查询用人单位的缴费信息并可下载社会保险费缴纳通知书。社会保险费缴纳通知书主要用于部分预算单位的零余额账户向预算来源单位请款使用，通知书上加载税务部门电子印章。</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666666"/>
        </w:rPr>
        <w:t>二、 </w:t>
      </w:r>
      <w:r>
        <w:rPr>
          <w:rStyle w:val="8"/>
          <w:rFonts w:hint="eastAsia" w:ascii="仿宋_GB2312" w:hAnsi="Helvetica" w:eastAsia="仿宋_GB2312" w:cs="Helvetica"/>
          <w:color w:val="666666"/>
          <w:shd w:val="clear" w:color="auto" w:fill="FFFFFF"/>
        </w:rPr>
        <w:t>业务前提</w:t>
      </w:r>
    </w:p>
    <w:p>
      <w:pPr>
        <w:pStyle w:val="5"/>
        <w:shd w:val="clear" w:color="auto" w:fill="FFFFFF"/>
        <w:spacing w:before="0" w:beforeAutospacing="0" w:after="0" w:afterAutospacing="0"/>
        <w:ind w:left="501"/>
        <w:rPr>
          <w:rFonts w:ascii="Helvetica" w:hAnsi="Helvetica" w:cs="Helvetica"/>
          <w:color w:val="666666"/>
          <w:sz w:val="18"/>
          <w:szCs w:val="18"/>
        </w:rPr>
      </w:pPr>
      <w:r>
        <w:rPr>
          <w:rFonts w:hint="eastAsia" w:ascii="仿宋_GB2312" w:hAnsi="Helvetica" w:eastAsia="仿宋_GB2312" w:cs="Helvetica"/>
          <w:color w:val="666666"/>
          <w:shd w:val="clear" w:color="auto" w:fill="FFFFFF"/>
        </w:rPr>
        <w:t>缴费单位在税务机关完成参保缴费信息登记关联</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666666"/>
        </w:rPr>
        <w:t>三、 </w:t>
      </w:r>
      <w:r>
        <w:rPr>
          <w:rStyle w:val="8"/>
          <w:rFonts w:hint="eastAsia" w:ascii="仿宋_GB2312" w:hAnsi="Helvetica" w:eastAsia="仿宋_GB2312" w:cs="Helvetica"/>
          <w:color w:val="666666"/>
          <w:shd w:val="clear" w:color="auto" w:fill="FFFFFF"/>
        </w:rPr>
        <w:t>功能节点</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666666"/>
          <w:shd w:val="clear" w:color="auto" w:fill="FFFFFF"/>
        </w:rPr>
        <w:t>电子税务局——我要查询——社保费查询——申报查询——用人单位社保费缴费信息查询</w:t>
      </w:r>
    </w:p>
    <w:p>
      <w:pPr>
        <w:pStyle w:val="5"/>
        <w:shd w:val="clear" w:color="auto" w:fill="FFFFFF"/>
        <w:spacing w:before="0" w:beforeAutospacing="0" w:after="0" w:afterAutospacing="0"/>
        <w:ind w:firstLine="463"/>
        <w:rPr>
          <w:rFonts w:ascii="Helvetica" w:hAnsi="Helvetica" w:cs="Helvetica"/>
          <w:color w:val="666666"/>
          <w:sz w:val="18"/>
          <w:szCs w:val="18"/>
        </w:rPr>
      </w:pPr>
      <w:r>
        <w:rPr>
          <w:rStyle w:val="8"/>
          <w:rFonts w:hint="eastAsia" w:ascii="仿宋_GB2312" w:hAnsi="Helvetica" w:eastAsia="仿宋_GB2312" w:cs="Helvetica"/>
          <w:color w:val="666666"/>
        </w:rPr>
        <w:t> 四、 </w:t>
      </w:r>
      <w:r>
        <w:rPr>
          <w:rStyle w:val="8"/>
          <w:rFonts w:hint="eastAsia" w:ascii="仿宋_GB2312" w:hAnsi="Helvetica" w:eastAsia="仿宋_GB2312" w:cs="Helvetica"/>
          <w:color w:val="666666"/>
          <w:shd w:val="clear" w:color="auto" w:fill="FFFFFF"/>
        </w:rPr>
        <w:t>操作步骤</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登录电子税务局后，点击菜单栏中“我要查询”中的“社保费查询”。在左侧菜单栏点击“申报查询”，在右侧跳出界面点击“用人单位社保费缴费信息查询”模块进入办理页面。</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r>
        <w:rPr>
          <w:rFonts w:ascii="仿宋_GB2312" w:hAnsi="Helvetica" w:eastAsia="仿宋_GB2312" w:cs="Helvetica"/>
          <w:color w:val="666666"/>
          <w:shd w:val="clear" w:color="auto" w:fill="FFFFFF"/>
        </w:rPr>
        <w:drawing>
          <wp:inline distT="0" distB="0" distL="0" distR="0">
            <wp:extent cx="5319395" cy="2632075"/>
            <wp:effectExtent l="19050" t="0" r="0" b="0"/>
            <wp:docPr id="4" name="图片 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age.png"/>
                    <pic:cNvPicPr>
                      <a:picLocks noChangeAspect="1" noChangeArrowheads="1"/>
                    </pic:cNvPicPr>
                  </pic:nvPicPr>
                  <pic:blipFill>
                    <a:blip r:embed="rId4"/>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r>
        <w:rPr>
          <w:rFonts w:ascii="仿宋_GB2312" w:hAnsi="Helvetica" w:eastAsia="仿宋_GB2312" w:cs="Helvetica"/>
          <w:color w:val="666666"/>
          <w:shd w:val="clear" w:color="auto" w:fill="FFFFFF"/>
        </w:rPr>
        <w:drawing>
          <wp:inline distT="0" distB="0" distL="0" distR="0">
            <wp:extent cx="5319395" cy="2632075"/>
            <wp:effectExtent l="19050" t="0" r="0" b="0"/>
            <wp:docPr id="5" name="图片 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age.png"/>
                    <pic:cNvPicPr>
                      <a:picLocks noChangeAspect="1" noChangeArrowheads="1"/>
                    </pic:cNvPicPr>
                  </pic:nvPicPr>
                  <pic:blipFill>
                    <a:blip r:embed="rId7"/>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666666"/>
          <w:shd w:val="clear" w:color="auto" w:fill="FFFFFF"/>
        </w:rPr>
        <w:t>第一步：设置查询条件</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666666"/>
          <w:shd w:val="clear" w:color="auto" w:fill="FFFFFF"/>
        </w:rPr>
        <w:t>依次选择要查询的费款所属期，单位编号和社保经办机构。</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666666"/>
        </w:rPr>
        <w:t>第二步：查询</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设置好查询条件后，点击查询按钮，进行查询操作，即可查询出对应的缴费信息。</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r>
        <w:rPr>
          <w:rFonts w:ascii="仿宋_GB2312" w:hAnsi="Helvetica" w:eastAsia="仿宋_GB2312" w:cs="Helvetica"/>
          <w:color w:val="666666"/>
          <w:shd w:val="clear" w:color="auto" w:fill="FFFFFF"/>
        </w:rPr>
        <w:drawing>
          <wp:inline distT="0" distB="0" distL="0" distR="0">
            <wp:extent cx="4937760" cy="2655570"/>
            <wp:effectExtent l="19050" t="0" r="0" b="0"/>
            <wp:docPr id="6" name="图片 6"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age.png"/>
                    <pic:cNvPicPr>
                      <a:picLocks noChangeAspect="1" noChangeArrowheads="1"/>
                    </pic:cNvPicPr>
                  </pic:nvPicPr>
                  <pic:blipFill>
                    <a:blip r:embed="rId8"/>
                    <a:srcRect/>
                    <a:stretch>
                      <a:fillRect/>
                    </a:stretch>
                  </pic:blipFill>
                  <pic:spPr>
                    <a:xfrm>
                      <a:off x="0" y="0"/>
                      <a:ext cx="4937760" cy="265557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r>
        <w:rPr>
          <w:rFonts w:ascii="仿宋_GB2312" w:hAnsi="Helvetica" w:eastAsia="仿宋_GB2312" w:cs="Helvetica"/>
          <w:color w:val="666666"/>
          <w:shd w:val="clear" w:color="auto" w:fill="FFFFFF"/>
        </w:rPr>
        <w:drawing>
          <wp:inline distT="0" distB="0" distL="0" distR="0">
            <wp:extent cx="4826635" cy="2751455"/>
            <wp:effectExtent l="19050" t="0" r="0" b="0"/>
            <wp:docPr id="7" name="图片 7"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age.png"/>
                    <pic:cNvPicPr>
                      <a:picLocks noChangeAspect="1" noChangeArrowheads="1"/>
                    </pic:cNvPicPr>
                  </pic:nvPicPr>
                  <pic:blipFill>
                    <a:blip r:embed="rId9"/>
                    <a:srcRect/>
                    <a:stretch>
                      <a:fillRect/>
                    </a:stretch>
                  </pic:blipFill>
                  <pic:spPr>
                    <a:xfrm>
                      <a:off x="0" y="0"/>
                      <a:ext cx="4826635" cy="275145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p>
    <w:p>
      <w:pPr>
        <w:pStyle w:val="11"/>
        <w:shd w:val="clear" w:color="auto" w:fill="FFFFFF"/>
        <w:spacing w:before="0" w:beforeAutospacing="0" w:after="0" w:afterAutospacing="0"/>
        <w:ind w:left="563"/>
        <w:rPr>
          <w:rFonts w:ascii="Helvetica" w:hAnsi="Helvetica" w:cs="Helvetica"/>
          <w:color w:val="666666"/>
          <w:sz w:val="18"/>
          <w:szCs w:val="18"/>
        </w:rPr>
      </w:pPr>
      <w:r>
        <w:rPr>
          <w:rFonts w:hint="eastAsia" w:ascii="仿宋_GB2312" w:hAnsi="Helvetica" w:eastAsia="仿宋_GB2312" w:cs="Helvetica"/>
          <w:color w:val="000000"/>
          <w:shd w:val="clear" w:color="auto" w:fill="FFFFFF"/>
        </w:rPr>
        <w:t>第三步：点击下载社会保险费缴纳通知</w:t>
      </w:r>
    </w:p>
    <w:p>
      <w:pPr>
        <w:pStyle w:val="11"/>
        <w:shd w:val="clear" w:color="auto" w:fill="FFFFFF"/>
        <w:spacing w:before="0" w:beforeAutospacing="0" w:after="0" w:afterAutospacing="0"/>
        <w:ind w:left="563"/>
        <w:rPr>
          <w:rFonts w:ascii="Helvetica" w:hAnsi="Helvetica" w:cs="Helvetica"/>
          <w:color w:val="666666"/>
          <w:sz w:val="18"/>
          <w:szCs w:val="18"/>
        </w:rPr>
      </w:pPr>
      <w:r>
        <w:rPr>
          <w:rFonts w:hint="eastAsia" w:ascii="仿宋_GB2312" w:hAnsi="Helvetica" w:eastAsia="仿宋_GB2312" w:cs="Helvetica"/>
          <w:color w:val="000000"/>
          <w:shd w:val="clear" w:color="auto" w:fill="FFFFFF"/>
        </w:rPr>
        <w:t>第四步：确认无误后，点击打印。</w:t>
      </w:r>
    </w:p>
    <w:p>
      <w:pPr>
        <w:pStyle w:val="11"/>
        <w:shd w:val="clear" w:color="auto" w:fill="FFFFFF"/>
        <w:spacing w:before="0" w:beforeAutospacing="0" w:after="0" w:afterAutospacing="0"/>
        <w:ind w:left="563"/>
        <w:rPr>
          <w:rFonts w:ascii="Helvetica" w:hAnsi="Helvetica" w:cs="Helvetica"/>
          <w:color w:val="666666"/>
          <w:sz w:val="18"/>
          <w:szCs w:val="18"/>
        </w:rPr>
      </w:pPr>
      <w:r>
        <w:rPr>
          <w:rFonts w:ascii="仿宋_GB2312" w:hAnsi="Helvetica" w:eastAsia="仿宋_GB2312" w:cs="Helvetica"/>
          <w:color w:val="000000"/>
          <w:shd w:val="clear" w:color="auto" w:fill="FFFFFF"/>
        </w:rPr>
        <w:drawing>
          <wp:inline distT="0" distB="0" distL="0" distR="0">
            <wp:extent cx="4897755" cy="2901950"/>
            <wp:effectExtent l="19050" t="0" r="0" b="0"/>
            <wp:docPr id="8" name="图片 8"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age.png"/>
                    <pic:cNvPicPr>
                      <a:picLocks noChangeAspect="1" noChangeArrowheads="1"/>
                    </pic:cNvPicPr>
                  </pic:nvPicPr>
                  <pic:blipFill>
                    <a:blip r:embed="rId10"/>
                    <a:srcRect/>
                    <a:stretch>
                      <a:fillRect/>
                    </a:stretch>
                  </pic:blipFill>
                  <pic:spPr>
                    <a:xfrm>
                      <a:off x="0" y="0"/>
                      <a:ext cx="4897755" cy="2901950"/>
                    </a:xfrm>
                    <a:prstGeom prst="rect">
                      <a:avLst/>
                    </a:prstGeom>
                    <a:noFill/>
                    <a:ln w="9525">
                      <a:noFill/>
                      <a:miter lim="800000"/>
                      <a:headEnd/>
                      <a:tailEnd/>
                    </a:ln>
                  </pic:spPr>
                </pic:pic>
              </a:graphicData>
            </a:graphic>
          </wp:inline>
        </w:drawing>
      </w:r>
    </w:p>
    <w:p/>
    <w:p/>
    <w:p/>
    <w:p>
      <w:pPr>
        <w:pStyle w:val="5"/>
        <w:shd w:val="clear" w:color="auto" w:fill="FFFFFF"/>
        <w:spacing w:before="0" w:beforeAutospacing="0" w:after="0" w:afterAutospacing="0" w:line="263" w:lineRule="atLeast"/>
        <w:jc w:val="center"/>
        <w:rPr>
          <w:rFonts w:ascii="Helvetica" w:hAnsi="Helvetica" w:cs="Helvetica"/>
          <w:b/>
          <w:bCs/>
          <w:color w:val="00B0F0"/>
          <w:sz w:val="44"/>
          <w:szCs w:val="44"/>
        </w:rPr>
      </w:pPr>
      <w:r>
        <w:rPr>
          <w:rFonts w:hint="eastAsia" w:ascii="黑体" w:hAnsi="黑体" w:eastAsia="黑体" w:cs="Helvetica"/>
          <w:b/>
          <w:bCs/>
          <w:color w:val="00B0F0"/>
          <w:sz w:val="44"/>
          <w:szCs w:val="44"/>
        </w:rPr>
        <w:t>单位社保费申报明细查询</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一、 </w:t>
      </w:r>
      <w:r>
        <w:rPr>
          <w:rStyle w:val="8"/>
          <w:rFonts w:hint="eastAsia" w:ascii="仿宋_GB2312" w:hAnsi="Helvetica" w:eastAsia="仿宋_GB2312" w:cs="Helvetica"/>
          <w:color w:val="000000"/>
          <w:shd w:val="clear" w:color="auto" w:fill="FFFFFF"/>
        </w:rPr>
        <w:t>业务概述</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本功能支持用人单位在电子税务局、社保费客户端上完成申报后，查询申报的社保费明细信息。</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二、 </w:t>
      </w:r>
      <w:r>
        <w:rPr>
          <w:rStyle w:val="8"/>
          <w:rFonts w:hint="eastAsia" w:ascii="仿宋_GB2312" w:hAnsi="Helvetica" w:eastAsia="仿宋_GB2312" w:cs="Helvetica"/>
          <w:color w:val="000000"/>
          <w:shd w:val="clear" w:color="auto" w:fill="FFFFFF"/>
        </w:rPr>
        <w:t>业务前提</w:t>
      </w:r>
    </w:p>
    <w:p>
      <w:pPr>
        <w:pStyle w:val="5"/>
        <w:shd w:val="clear" w:color="auto" w:fill="FFFFFF"/>
        <w:spacing w:before="0" w:beforeAutospacing="0" w:after="0" w:afterAutospacing="0"/>
        <w:ind w:left="501"/>
        <w:rPr>
          <w:rFonts w:ascii="Helvetica" w:hAnsi="Helvetica" w:cs="Helvetica"/>
          <w:color w:val="666666"/>
          <w:sz w:val="18"/>
          <w:szCs w:val="18"/>
        </w:rPr>
      </w:pPr>
      <w:r>
        <w:rPr>
          <w:rFonts w:hint="eastAsia" w:ascii="仿宋_GB2312" w:hAnsi="Helvetica" w:eastAsia="仿宋_GB2312" w:cs="Helvetica"/>
          <w:color w:val="000000"/>
          <w:shd w:val="clear" w:color="auto" w:fill="FFFFFF"/>
        </w:rPr>
        <w:t>缴费单位在税务机关完成参保缴费信息登记关联；</w:t>
      </w:r>
    </w:p>
    <w:p>
      <w:pPr>
        <w:pStyle w:val="5"/>
        <w:shd w:val="clear" w:color="auto" w:fill="FFFFFF"/>
        <w:spacing w:before="0" w:beforeAutospacing="0" w:after="0" w:afterAutospacing="0"/>
        <w:ind w:left="501"/>
        <w:rPr>
          <w:rFonts w:ascii="Helvetica" w:hAnsi="Helvetica" w:cs="Helvetica"/>
          <w:color w:val="666666"/>
          <w:sz w:val="18"/>
          <w:szCs w:val="18"/>
        </w:rPr>
      </w:pPr>
      <w:r>
        <w:rPr>
          <w:rFonts w:hint="eastAsia" w:ascii="仿宋_GB2312" w:hAnsi="Helvetica" w:eastAsia="仿宋_GB2312" w:cs="Helvetica"/>
          <w:color w:val="000000"/>
          <w:shd w:val="clear" w:color="auto" w:fill="FFFFFF"/>
        </w:rPr>
        <w:t>缴费单位已经完成对应属期的社保费申报；</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三、 </w:t>
      </w:r>
      <w:r>
        <w:rPr>
          <w:rStyle w:val="8"/>
          <w:rFonts w:hint="eastAsia" w:ascii="仿宋_GB2312" w:hAnsi="Helvetica" w:eastAsia="仿宋_GB2312" w:cs="Helvetica"/>
          <w:color w:val="000000"/>
          <w:shd w:val="clear" w:color="auto" w:fill="FFFFFF"/>
        </w:rPr>
        <w:t>功能节点</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电子税务局——我要查询——社保费查询——申报查询——单位社保费缴费信息查询</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四、 </w:t>
      </w:r>
      <w:r>
        <w:rPr>
          <w:rStyle w:val="8"/>
          <w:rFonts w:hint="eastAsia" w:ascii="仿宋_GB2312" w:hAnsi="Helvetica" w:eastAsia="仿宋_GB2312" w:cs="Helvetica"/>
          <w:color w:val="000000"/>
          <w:shd w:val="clear" w:color="auto" w:fill="FFFFFF"/>
        </w:rPr>
        <w:t>操作步骤</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000000"/>
          <w:shd w:val="clear" w:color="auto" w:fill="FFFFFF"/>
        </w:rPr>
        <w:t>    登录电子税务局后，点击菜单栏中“我要查询”中的“社保费查询”。在左侧菜单栏点击“申报查询”，在右侧跳出界面点击“单位社保费申报明细查询”模块进入页面。</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000000"/>
          <w:shd w:val="clear" w:color="auto" w:fill="FFFFFF"/>
        </w:rPr>
        <w:t>    </w:t>
      </w:r>
      <w:r>
        <w:rPr>
          <w:rFonts w:ascii="仿宋_GB2312" w:hAnsi="Helvetica" w:eastAsia="仿宋_GB2312" w:cs="Helvetica"/>
          <w:color w:val="000000"/>
          <w:shd w:val="clear" w:color="auto" w:fill="FFFFFF"/>
        </w:rPr>
        <w:drawing>
          <wp:inline distT="0" distB="0" distL="0" distR="0">
            <wp:extent cx="5319395" cy="2632075"/>
            <wp:effectExtent l="19050" t="0" r="0" b="0"/>
            <wp:docPr id="9" name="图片 9"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age.png"/>
                    <pic:cNvPicPr>
                      <a:picLocks noChangeAspect="1" noChangeArrowheads="1"/>
                    </pic:cNvPicPr>
                  </pic:nvPicPr>
                  <pic:blipFill>
                    <a:blip r:embed="rId4"/>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000000"/>
          <w:shd w:val="clear" w:color="auto" w:fill="FFFFFF"/>
        </w:rPr>
        <w:t>    </w:t>
      </w:r>
      <w:r>
        <w:rPr>
          <w:rFonts w:ascii="仿宋_GB2312" w:hAnsi="Helvetica" w:eastAsia="仿宋_GB2312" w:cs="Helvetica"/>
          <w:color w:val="000000"/>
          <w:shd w:val="clear" w:color="auto" w:fill="FFFFFF"/>
        </w:rPr>
        <w:drawing>
          <wp:inline distT="0" distB="0" distL="0" distR="0">
            <wp:extent cx="5319395" cy="2632075"/>
            <wp:effectExtent l="19050" t="0" r="0" b="0"/>
            <wp:docPr id="10" name="图片 10"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age.png"/>
                    <pic:cNvPicPr>
                      <a:picLocks noChangeAspect="1" noChangeArrowheads="1"/>
                    </pic:cNvPicPr>
                  </pic:nvPicPr>
                  <pic:blipFill>
                    <a:blip r:embed="rId11"/>
                    <a:srcRect/>
                    <a:stretch>
                      <a:fillRect/>
                    </a:stretch>
                  </pic:blipFill>
                  <pic:spPr>
                    <a:xfrm>
                      <a:off x="0" y="0"/>
                      <a:ext cx="5319395" cy="2632075"/>
                    </a:xfrm>
                    <a:prstGeom prst="rect">
                      <a:avLst/>
                    </a:prstGeom>
                    <a:noFill/>
                    <a:ln w="9525">
                      <a:noFill/>
                      <a:miter lim="800000"/>
                      <a:headEnd/>
                      <a:tailEnd/>
                    </a:ln>
                  </pic:spPr>
                </pic:pic>
              </a:graphicData>
            </a:graphic>
          </wp:inline>
        </w:drawing>
      </w:r>
      <w:r>
        <w:rPr>
          <w:rFonts w:hint="eastAsia" w:ascii="仿宋_GB2312" w:hAnsi="Helvetica" w:eastAsia="仿宋_GB2312" w:cs="Helvetica"/>
          <w:color w:val="000000"/>
          <w:shd w:val="clear" w:color="auto" w:fill="FFFFFF"/>
        </w:rPr>
        <w:t>、</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000000"/>
          <w:shd w:val="clear" w:color="auto" w:fill="FFFFFF"/>
        </w:rPr>
        <w:t>第一步：设置查询条件</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000000"/>
          <w:shd w:val="clear" w:color="auto" w:fill="FFFFFF"/>
        </w:rPr>
        <w:t>依次选择要查询的费款所属期。</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000000"/>
          <w:shd w:val="clear" w:color="auto" w:fill="FFFFFF"/>
        </w:rPr>
        <w:t>第二步：查询</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000000"/>
          <w:shd w:val="clear" w:color="auto" w:fill="FFFFFF"/>
        </w:rPr>
        <w:t>设置好查询条件后，点击查询按钮，进行查询操作，即可查询出对应的申报信息。</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19395" cy="2632075"/>
            <wp:effectExtent l="19050" t="0" r="0" b="0"/>
            <wp:docPr id="11" name="图片 1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age.png"/>
                    <pic:cNvPicPr>
                      <a:picLocks noChangeAspect="1" noChangeArrowheads="1"/>
                    </pic:cNvPicPr>
                  </pic:nvPicPr>
                  <pic:blipFill>
                    <a:blip r:embed="rId12"/>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hint="eastAsia" w:ascii="仿宋_GB2312" w:hAnsi="Helvetica" w:eastAsia="仿宋_GB2312" w:cs="Helvetica"/>
          <w:color w:val="666666"/>
          <w:shd w:val="clear" w:color="auto" w:fill="FFFFFF"/>
        </w:rPr>
        <w:t>第三步：点击[查看申报明细]可以查询此次申报的明细信息。</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r>
        <w:rPr>
          <w:rFonts w:ascii="仿宋_GB2312" w:hAnsi="Helvetica" w:eastAsia="仿宋_GB2312" w:cs="Helvetica"/>
          <w:color w:val="666666"/>
          <w:shd w:val="clear" w:color="auto" w:fill="FFFFFF"/>
        </w:rPr>
        <w:drawing>
          <wp:inline distT="0" distB="0" distL="0" distR="0">
            <wp:extent cx="5319395" cy="2632075"/>
            <wp:effectExtent l="19050" t="0" r="0" b="0"/>
            <wp:docPr id="12" name="图片 1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age.png"/>
                    <pic:cNvPicPr>
                      <a:picLocks noChangeAspect="1" noChangeArrowheads="1"/>
                    </pic:cNvPicPr>
                  </pic:nvPicPr>
                  <pic:blipFill>
                    <a:blip r:embed="rId13"/>
                    <a:srcRect/>
                    <a:stretch>
                      <a:fillRect/>
                    </a:stretch>
                  </pic:blipFill>
                  <pic:spPr>
                    <a:xfrm>
                      <a:off x="0" y="0"/>
                      <a:ext cx="5319395" cy="2632075"/>
                    </a:xfrm>
                    <a:prstGeom prst="rect">
                      <a:avLst/>
                    </a:prstGeom>
                    <a:noFill/>
                    <a:ln w="9525">
                      <a:noFill/>
                      <a:miter lim="800000"/>
                      <a:headEnd/>
                      <a:tailEnd/>
                    </a:ln>
                  </pic:spPr>
                </pic:pic>
              </a:graphicData>
            </a:graphic>
          </wp:inline>
        </w:drawing>
      </w:r>
    </w:p>
    <w:p/>
    <w:p>
      <w:pPr>
        <w:pStyle w:val="5"/>
        <w:shd w:val="clear" w:color="auto" w:fill="FFFFFF"/>
        <w:spacing w:before="0" w:beforeAutospacing="0" w:after="0" w:afterAutospacing="0" w:line="263" w:lineRule="atLeast"/>
        <w:jc w:val="center"/>
        <w:rPr>
          <w:rFonts w:ascii="Helvetica" w:hAnsi="Helvetica" w:cs="Helvetica"/>
          <w:b/>
          <w:bCs/>
          <w:color w:val="00B0F0"/>
          <w:sz w:val="44"/>
          <w:szCs w:val="44"/>
        </w:rPr>
      </w:pPr>
      <w:r>
        <w:rPr>
          <w:rFonts w:hint="eastAsia" w:ascii="黑体" w:hAnsi="黑体" w:eastAsia="黑体" w:cs="Helvetica"/>
          <w:b/>
          <w:bCs/>
          <w:color w:val="00B0F0"/>
          <w:sz w:val="44"/>
          <w:szCs w:val="44"/>
        </w:rPr>
        <w:t>职工参保信息查询</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一、 </w:t>
      </w:r>
      <w:r>
        <w:rPr>
          <w:rStyle w:val="8"/>
          <w:rFonts w:hint="eastAsia" w:ascii="仿宋_GB2312" w:hAnsi="Helvetica" w:eastAsia="仿宋_GB2312" w:cs="Helvetica"/>
          <w:color w:val="000000"/>
          <w:shd w:val="clear" w:color="auto" w:fill="FFFFFF"/>
        </w:rPr>
        <w:t>业务概述</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本功能支持在电子税务局上查询用人单位职工的参保信息。包括职工参加社会保险费的险种信息和参保有效期。</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二、 </w:t>
      </w:r>
      <w:r>
        <w:rPr>
          <w:rStyle w:val="8"/>
          <w:rFonts w:hint="eastAsia" w:ascii="仿宋_GB2312" w:hAnsi="Helvetica" w:eastAsia="仿宋_GB2312" w:cs="Helvetica"/>
          <w:color w:val="000000"/>
          <w:shd w:val="clear" w:color="auto" w:fill="FFFFFF"/>
        </w:rPr>
        <w:t>业务前提</w:t>
      </w:r>
    </w:p>
    <w:p>
      <w:pPr>
        <w:pStyle w:val="5"/>
        <w:shd w:val="clear" w:color="auto" w:fill="FFFFFF"/>
        <w:spacing w:before="0" w:beforeAutospacing="0" w:after="0" w:afterAutospacing="0"/>
        <w:ind w:left="501"/>
        <w:rPr>
          <w:rFonts w:ascii="Helvetica" w:hAnsi="Helvetica" w:cs="Helvetica"/>
          <w:color w:val="666666"/>
          <w:sz w:val="18"/>
          <w:szCs w:val="18"/>
        </w:rPr>
      </w:pPr>
      <w:r>
        <w:rPr>
          <w:rFonts w:hint="eastAsia" w:ascii="仿宋_GB2312" w:hAnsi="Helvetica" w:eastAsia="仿宋_GB2312" w:cs="Helvetica"/>
          <w:color w:val="000000"/>
          <w:shd w:val="clear" w:color="auto" w:fill="FFFFFF"/>
        </w:rPr>
        <w:t>缴费单位在税务机关完成参保缴费信息登记关联</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三、 </w:t>
      </w:r>
      <w:r>
        <w:rPr>
          <w:rStyle w:val="8"/>
          <w:rFonts w:hint="eastAsia" w:ascii="仿宋_GB2312" w:hAnsi="Helvetica" w:eastAsia="仿宋_GB2312" w:cs="Helvetica"/>
          <w:color w:val="000000"/>
          <w:shd w:val="clear" w:color="auto" w:fill="FFFFFF"/>
        </w:rPr>
        <w:t>功能节点</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电子税务局——我要查询——社保费查询——参保查询——职工参保信息查询</w:t>
      </w:r>
    </w:p>
    <w:p>
      <w:pPr>
        <w:pStyle w:val="11"/>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四、 </w:t>
      </w:r>
      <w:r>
        <w:rPr>
          <w:rStyle w:val="8"/>
          <w:rFonts w:hint="eastAsia" w:ascii="仿宋_GB2312" w:hAnsi="Helvetica" w:eastAsia="仿宋_GB2312" w:cs="Helvetica"/>
          <w:color w:val="000000"/>
          <w:shd w:val="clear" w:color="auto" w:fill="FFFFFF"/>
        </w:rPr>
        <w:t>操作步骤</w:t>
      </w:r>
    </w:p>
    <w:p>
      <w:pPr>
        <w:pStyle w:val="5"/>
        <w:shd w:val="clear" w:color="auto" w:fill="FFFFFF"/>
        <w:spacing w:before="0" w:beforeAutospacing="0" w:after="0" w:afterAutospacing="0" w:line="263" w:lineRule="atLeast"/>
        <w:ind w:firstLine="488"/>
        <w:rPr>
          <w:rFonts w:ascii="Helvetica" w:hAnsi="Helvetica" w:cs="Helvetica"/>
          <w:color w:val="666666"/>
          <w:sz w:val="18"/>
          <w:szCs w:val="18"/>
        </w:rPr>
      </w:pPr>
      <w:r>
        <w:rPr>
          <w:rFonts w:hint="eastAsia" w:ascii="仿宋_GB2312" w:hAnsi="Helvetica" w:eastAsia="仿宋_GB2312" w:cs="Helvetica"/>
          <w:color w:val="000000"/>
          <w:shd w:val="clear" w:color="auto" w:fill="FFFFFF"/>
        </w:rPr>
        <w:t>①登录电子税务局，点击菜单栏中“我要查询”中的“社保费查询”。在左侧菜单栏点击“参保查询”，在右侧跳出界面点击“职工参保信息查询”模块进入办理。</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19395" cy="2632075"/>
            <wp:effectExtent l="19050" t="0" r="0" b="0"/>
            <wp:docPr id="13" name="图片 1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age.png"/>
                    <pic:cNvPicPr>
                      <a:picLocks noChangeAspect="1" noChangeArrowheads="1"/>
                    </pic:cNvPicPr>
                  </pic:nvPicPr>
                  <pic:blipFill>
                    <a:blip r:embed="rId4"/>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2616200"/>
            <wp:effectExtent l="19050" t="0" r="0" b="0"/>
            <wp:docPr id="14" name="图片 1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age.png"/>
                    <pic:cNvPicPr>
                      <a:picLocks noChangeAspect="1" noChangeArrowheads="1"/>
                    </pic:cNvPicPr>
                  </pic:nvPicPr>
                  <pic:blipFill>
                    <a:blip r:embed="rId14"/>
                    <a:srcRect/>
                    <a:stretch>
                      <a:fillRect/>
                    </a:stretch>
                  </pic:blipFill>
                  <pic:spPr>
                    <a:xfrm>
                      <a:off x="0" y="0"/>
                      <a:ext cx="5303520" cy="26162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hint="eastAsia" w:ascii="仿宋_GB2312" w:hAnsi="Helvetica" w:eastAsia="仿宋_GB2312" w:cs="Helvetica"/>
          <w:color w:val="666666"/>
          <w:shd w:val="clear" w:color="auto" w:fill="FFFFFF"/>
        </w:rPr>
        <w:t>②进入后可查询职工参保信息。</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shd w:val="clear" w:color="auto" w:fill="FFFFFF"/>
        </w:rPr>
        <w:t>   </w:t>
      </w:r>
      <w:r>
        <w:rPr>
          <w:rFonts w:ascii="仿宋_GB2312" w:hAnsi="Helvetica" w:eastAsia="仿宋_GB2312" w:cs="Helvetica"/>
          <w:color w:val="666666"/>
          <w:shd w:val="clear" w:color="auto" w:fill="FFFFFF"/>
        </w:rPr>
        <w:drawing>
          <wp:inline distT="0" distB="0" distL="0" distR="0">
            <wp:extent cx="5303520" cy="2616200"/>
            <wp:effectExtent l="19050" t="0" r="0" b="0"/>
            <wp:docPr id="15" name="图片 1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age.png"/>
                    <pic:cNvPicPr>
                      <a:picLocks noChangeAspect="1" noChangeArrowheads="1"/>
                    </pic:cNvPicPr>
                  </pic:nvPicPr>
                  <pic:blipFill>
                    <a:blip r:embed="rId15"/>
                    <a:srcRect/>
                    <a:stretch>
                      <a:fillRect/>
                    </a:stretch>
                  </pic:blipFill>
                  <pic:spPr>
                    <a:xfrm>
                      <a:off x="0" y="0"/>
                      <a:ext cx="5303520" cy="2616200"/>
                    </a:xfrm>
                    <a:prstGeom prst="rect">
                      <a:avLst/>
                    </a:prstGeom>
                    <a:noFill/>
                    <a:ln w="9525">
                      <a:noFill/>
                      <a:miter lim="800000"/>
                      <a:headEnd/>
                      <a:tailEnd/>
                    </a:ln>
                  </pic:spPr>
                </pic:pic>
              </a:graphicData>
            </a:graphic>
          </wp:inline>
        </w:drawing>
      </w:r>
    </w:p>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0000000000000000000"/>
    <w:charset w:val="86"/>
    <w:family w:val="roma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3AA"/>
    <w:rsid w:val="00984F89"/>
    <w:rsid w:val="00C973AA"/>
    <w:rsid w:val="16656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uiPriority w:val="99"/>
    <w:rPr>
      <w:sz w:val="18"/>
      <w:szCs w:val="18"/>
    </w:rPr>
  </w:style>
  <w:style w:type="character" w:customStyle="1" w:styleId="10">
    <w:name w:val="页脚 Char"/>
    <w:basedOn w:val="7"/>
    <w:link w:val="3"/>
    <w:semiHidden/>
    <w:uiPriority w:val="99"/>
    <w:rPr>
      <w:sz w:val="18"/>
      <w:szCs w:val="18"/>
    </w:rPr>
  </w:style>
  <w:style w:type="paragraph" w:styleId="11">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2">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Pages>
  <Words>42</Words>
  <Characters>240</Characters>
  <Lines>2</Lines>
  <Paragraphs>1</Paragraphs>
  <TotalTime>1</TotalTime>
  <ScaleCrop>false</ScaleCrop>
  <LinksUpToDate>false</LinksUpToDate>
  <CharactersWithSpaces>281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2020-11-06T05:47:00Z</dcterms:created>
  <dc:creator>Micorosoft</dc:creator>
  <cp:lastModifiedBy>swg</cp:lastModifiedBy>
  <dcterms:modified xsi:type="dcterms:W3CDTF">2020-11-10T02:10:21Z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